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D80" w:rsidRDefault="00396D80" w:rsidP="00396D80">
      <w:pPr>
        <w:spacing w:line="480" w:lineRule="auto"/>
        <w:jc w:val="center"/>
        <w:rPr>
          <w:rFonts w:ascii="Times New Roman" w:hAnsi="Times New Roman" w:cs="Times New Roman"/>
          <w:sz w:val="24"/>
          <w:szCs w:val="24"/>
        </w:rPr>
      </w:pPr>
    </w:p>
    <w:p w:rsidR="00396D80" w:rsidRDefault="00396D80" w:rsidP="00396D80">
      <w:pPr>
        <w:spacing w:line="480" w:lineRule="auto"/>
        <w:jc w:val="center"/>
        <w:rPr>
          <w:rFonts w:ascii="Times New Roman" w:hAnsi="Times New Roman" w:cs="Times New Roman"/>
          <w:sz w:val="24"/>
          <w:szCs w:val="24"/>
        </w:rPr>
      </w:pPr>
    </w:p>
    <w:p w:rsidR="00396D80" w:rsidRDefault="00396D80" w:rsidP="00396D80">
      <w:pPr>
        <w:spacing w:line="480" w:lineRule="auto"/>
        <w:jc w:val="center"/>
        <w:rPr>
          <w:rFonts w:ascii="Times New Roman" w:hAnsi="Times New Roman" w:cs="Times New Roman"/>
          <w:sz w:val="24"/>
          <w:szCs w:val="24"/>
        </w:rPr>
      </w:pPr>
    </w:p>
    <w:p w:rsidR="00396D80" w:rsidRDefault="00396D80" w:rsidP="00396D80">
      <w:pPr>
        <w:spacing w:line="480" w:lineRule="auto"/>
        <w:jc w:val="center"/>
        <w:rPr>
          <w:rFonts w:ascii="Times New Roman" w:hAnsi="Times New Roman" w:cs="Times New Roman"/>
          <w:sz w:val="24"/>
          <w:szCs w:val="24"/>
        </w:rPr>
      </w:pPr>
    </w:p>
    <w:p w:rsidR="00396D80" w:rsidRDefault="00396D80" w:rsidP="00396D80">
      <w:pPr>
        <w:spacing w:line="480" w:lineRule="auto"/>
        <w:jc w:val="center"/>
        <w:rPr>
          <w:rFonts w:ascii="Times New Roman" w:hAnsi="Times New Roman" w:cs="Times New Roman"/>
          <w:sz w:val="24"/>
          <w:szCs w:val="24"/>
        </w:rPr>
      </w:pPr>
    </w:p>
    <w:p w:rsidR="00396D80" w:rsidRDefault="00396D80" w:rsidP="00396D80">
      <w:pPr>
        <w:spacing w:line="480" w:lineRule="auto"/>
        <w:jc w:val="center"/>
        <w:rPr>
          <w:rFonts w:ascii="Times New Roman" w:hAnsi="Times New Roman" w:cs="Times New Roman"/>
          <w:sz w:val="24"/>
          <w:szCs w:val="24"/>
        </w:rPr>
      </w:pPr>
    </w:p>
    <w:p w:rsidR="00396D80" w:rsidRDefault="00396D80" w:rsidP="00396D80">
      <w:pPr>
        <w:spacing w:line="480" w:lineRule="auto"/>
        <w:jc w:val="center"/>
        <w:rPr>
          <w:rFonts w:ascii="Times New Roman" w:hAnsi="Times New Roman" w:cs="Times New Roman"/>
          <w:sz w:val="24"/>
          <w:szCs w:val="24"/>
        </w:rPr>
      </w:pPr>
    </w:p>
    <w:p w:rsidR="00396D80" w:rsidRDefault="00CC6C05" w:rsidP="00396D80">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Planning Framework Collection Table</w:t>
      </w:r>
    </w:p>
    <w:p w:rsidR="00396D80" w:rsidRDefault="00CC6C05" w:rsidP="00396D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6D80" w:rsidRDefault="00CC6C05" w:rsidP="00396D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Name</w:t>
      </w:r>
    </w:p>
    <w:p w:rsidR="00396D80" w:rsidRPr="00396D80" w:rsidRDefault="00396D80" w:rsidP="00396D80">
      <w:pPr>
        <w:rPr>
          <w:rFonts w:ascii="Times New Roman" w:hAnsi="Times New Roman" w:cs="Times New Roman"/>
          <w:sz w:val="24"/>
          <w:szCs w:val="24"/>
        </w:rPr>
      </w:pPr>
    </w:p>
    <w:p w:rsidR="00396D80" w:rsidRPr="00396D80" w:rsidRDefault="00396D80" w:rsidP="00396D80">
      <w:pPr>
        <w:rPr>
          <w:rFonts w:ascii="Times New Roman" w:hAnsi="Times New Roman" w:cs="Times New Roman"/>
          <w:sz w:val="24"/>
          <w:szCs w:val="24"/>
        </w:rPr>
      </w:pPr>
    </w:p>
    <w:p w:rsidR="00396D80" w:rsidRPr="00396D80" w:rsidRDefault="00396D80" w:rsidP="00396D80">
      <w:pPr>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Default="00CC6C05" w:rsidP="00396D80">
      <w:pPr>
        <w:spacing w:line="480" w:lineRule="auto"/>
        <w:jc w:val="center"/>
        <w:rPr>
          <w:rFonts w:ascii="Times New Roman" w:hAnsi="Times New Roman" w:cs="Times New Roman"/>
          <w:b/>
          <w:sz w:val="24"/>
          <w:szCs w:val="24"/>
        </w:rPr>
      </w:pPr>
      <w:r w:rsidRPr="00396D80">
        <w:rPr>
          <w:rFonts w:ascii="Times New Roman" w:hAnsi="Times New Roman" w:cs="Times New Roman"/>
          <w:b/>
          <w:sz w:val="24"/>
          <w:szCs w:val="24"/>
        </w:rPr>
        <w:lastRenderedPageBreak/>
        <w:t>Strategic Planning Framework Collection Table</w:t>
      </w:r>
    </w:p>
    <w:p w:rsidR="00396D80" w:rsidRDefault="00CC6C05" w:rsidP="00DA173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strategic planning framework table</w:t>
      </w:r>
      <w:r w:rsidR="00002D8C">
        <w:rPr>
          <w:rFonts w:ascii="Times New Roman" w:hAnsi="Times New Roman" w:cs="Times New Roman"/>
          <w:sz w:val="24"/>
          <w:szCs w:val="24"/>
        </w:rPr>
        <w:t xml:space="preserve"> (P. E. R. I. E)</w:t>
      </w:r>
      <w:r>
        <w:rPr>
          <w:rFonts w:ascii="Times New Roman" w:hAnsi="Times New Roman" w:cs="Times New Roman"/>
          <w:sz w:val="24"/>
          <w:szCs w:val="24"/>
        </w:rPr>
        <w:t xml:space="preserve"> is developed </w:t>
      </w:r>
      <w:r w:rsidR="00002D8C">
        <w:rPr>
          <w:rFonts w:ascii="Times New Roman" w:hAnsi="Times New Roman" w:cs="Times New Roman"/>
          <w:sz w:val="24"/>
          <w:szCs w:val="24"/>
        </w:rPr>
        <w:t>to solve</w:t>
      </w:r>
      <w:r w:rsidR="006F1320">
        <w:rPr>
          <w:rFonts w:ascii="Times New Roman" w:hAnsi="Times New Roman" w:cs="Times New Roman"/>
          <w:sz w:val="24"/>
          <w:szCs w:val="24"/>
        </w:rPr>
        <w:t xml:space="preserve"> the problem of out-of-facility and in-house-facility appointments</w:t>
      </w:r>
      <w:r>
        <w:rPr>
          <w:rFonts w:ascii="Times New Roman" w:hAnsi="Times New Roman" w:cs="Times New Roman"/>
          <w:sz w:val="24"/>
          <w:szCs w:val="24"/>
        </w:rPr>
        <w:t xml:space="preserve"> </w:t>
      </w:r>
      <w:r w:rsidR="006F1320">
        <w:rPr>
          <w:rFonts w:ascii="Times New Roman" w:hAnsi="Times New Roman" w:cs="Times New Roman"/>
          <w:sz w:val="24"/>
          <w:szCs w:val="24"/>
        </w:rPr>
        <w:t xml:space="preserve">the hospital is experiencing. The table seeks to systematically address the issues of patients' dissatisfaction and the </w:t>
      </w:r>
      <w:r w:rsidR="00290ACD">
        <w:rPr>
          <w:rFonts w:ascii="Times New Roman" w:hAnsi="Times New Roman" w:cs="Times New Roman"/>
          <w:sz w:val="24"/>
          <w:szCs w:val="24"/>
        </w:rPr>
        <w:t xml:space="preserve">financial </w:t>
      </w:r>
      <w:r w:rsidR="006F1320">
        <w:rPr>
          <w:rFonts w:ascii="Times New Roman" w:hAnsi="Times New Roman" w:cs="Times New Roman"/>
          <w:sz w:val="24"/>
          <w:szCs w:val="24"/>
        </w:rPr>
        <w:t>losses the hospital incurs from long waiting queues as well as delays</w:t>
      </w:r>
      <w:r w:rsidR="00F91DD1">
        <w:rPr>
          <w:rFonts w:ascii="Times New Roman" w:hAnsi="Times New Roman" w:cs="Times New Roman"/>
          <w:sz w:val="24"/>
          <w:szCs w:val="24"/>
        </w:rPr>
        <w:t xml:space="preserve"> (Nuckols et al., 2013)</w:t>
      </w:r>
      <w:r w:rsidR="006F1320">
        <w:rPr>
          <w:rFonts w:ascii="Times New Roman" w:hAnsi="Times New Roman" w:cs="Times New Roman"/>
          <w:sz w:val="24"/>
          <w:szCs w:val="24"/>
        </w:rPr>
        <w:t xml:space="preserve">. </w:t>
      </w:r>
      <w:r w:rsidR="002B06FD">
        <w:rPr>
          <w:rFonts w:ascii="Times New Roman" w:hAnsi="Times New Roman" w:cs="Times New Roman"/>
          <w:sz w:val="24"/>
          <w:szCs w:val="24"/>
        </w:rPr>
        <w:t xml:space="preserve">In this regard, there is poor primary care delivery, prolonged emergency care delivery, </w:t>
      </w:r>
      <w:r w:rsidR="00290ACD">
        <w:rPr>
          <w:rFonts w:ascii="Times New Roman" w:hAnsi="Times New Roman" w:cs="Times New Roman"/>
          <w:sz w:val="24"/>
          <w:szCs w:val="24"/>
        </w:rPr>
        <w:t xml:space="preserve">inpatient care delays, and </w:t>
      </w:r>
      <w:r w:rsidR="002B06FD">
        <w:rPr>
          <w:rFonts w:ascii="Times New Roman" w:hAnsi="Times New Roman" w:cs="Times New Roman"/>
          <w:sz w:val="24"/>
          <w:szCs w:val="24"/>
        </w:rPr>
        <w:t>outpatient care delays</w:t>
      </w:r>
      <w:r w:rsidR="00870213">
        <w:rPr>
          <w:rFonts w:ascii="Times New Roman" w:hAnsi="Times New Roman" w:cs="Times New Roman"/>
          <w:sz w:val="24"/>
          <w:szCs w:val="24"/>
        </w:rPr>
        <w:t xml:space="preserve"> (Kaplan et al., 2015)</w:t>
      </w:r>
      <w:r w:rsidR="00290ACD">
        <w:rPr>
          <w:rFonts w:ascii="Times New Roman" w:hAnsi="Times New Roman" w:cs="Times New Roman"/>
          <w:sz w:val="24"/>
          <w:szCs w:val="24"/>
        </w:rPr>
        <w:t xml:space="preserve">. </w:t>
      </w:r>
      <w:r w:rsidR="006F1320">
        <w:rPr>
          <w:rFonts w:ascii="Times New Roman" w:hAnsi="Times New Roman" w:cs="Times New Roman"/>
          <w:sz w:val="24"/>
          <w:szCs w:val="24"/>
        </w:rPr>
        <w:t xml:space="preserve">Consequently, the patients are likely </w:t>
      </w:r>
      <w:r w:rsidR="00C554E1">
        <w:rPr>
          <w:rFonts w:ascii="Times New Roman" w:hAnsi="Times New Roman" w:cs="Times New Roman"/>
          <w:sz w:val="24"/>
          <w:szCs w:val="24"/>
        </w:rPr>
        <w:t xml:space="preserve">to receive poor care services that may aggravate their health conditions and even cause death. </w:t>
      </w:r>
      <w:r w:rsidR="006F1320">
        <w:rPr>
          <w:rFonts w:ascii="Times New Roman" w:hAnsi="Times New Roman" w:cs="Times New Roman"/>
          <w:sz w:val="24"/>
          <w:szCs w:val="24"/>
        </w:rPr>
        <w:t xml:space="preserve">The poor scheduling framework within the hospital is the major cause </w:t>
      </w:r>
      <w:r w:rsidR="00C554E1">
        <w:rPr>
          <w:rFonts w:ascii="Times New Roman" w:hAnsi="Times New Roman" w:cs="Times New Roman"/>
          <w:sz w:val="24"/>
          <w:szCs w:val="24"/>
        </w:rPr>
        <w:t xml:space="preserve">of the problem accompanied by </w:t>
      </w:r>
      <w:r w:rsidR="006F1320">
        <w:rPr>
          <w:rFonts w:ascii="Times New Roman" w:hAnsi="Times New Roman" w:cs="Times New Roman"/>
          <w:sz w:val="24"/>
          <w:szCs w:val="24"/>
        </w:rPr>
        <w:t>understaffing; the number of nurses handling the outpatients</w:t>
      </w:r>
      <w:r w:rsidR="00290ACD">
        <w:rPr>
          <w:rFonts w:ascii="Times New Roman" w:hAnsi="Times New Roman" w:cs="Times New Roman"/>
          <w:sz w:val="24"/>
          <w:szCs w:val="24"/>
        </w:rPr>
        <w:t xml:space="preserve"> is inadequate</w:t>
      </w:r>
      <w:r w:rsidR="006F1320">
        <w:rPr>
          <w:rFonts w:ascii="Times New Roman" w:hAnsi="Times New Roman" w:cs="Times New Roman"/>
          <w:sz w:val="24"/>
          <w:szCs w:val="24"/>
        </w:rPr>
        <w:t xml:space="preserve">. </w:t>
      </w:r>
      <w:r w:rsidR="00C554E1">
        <w:rPr>
          <w:rFonts w:ascii="Times New Roman" w:hAnsi="Times New Roman" w:cs="Times New Roman"/>
          <w:sz w:val="24"/>
          <w:szCs w:val="24"/>
        </w:rPr>
        <w:t>Besides,</w:t>
      </w:r>
      <w:r w:rsidR="000A7F5E">
        <w:rPr>
          <w:rFonts w:ascii="Times New Roman" w:hAnsi="Times New Roman" w:cs="Times New Roman"/>
          <w:sz w:val="24"/>
          <w:szCs w:val="24"/>
        </w:rPr>
        <w:t xml:space="preserve"> the table recommends </w:t>
      </w:r>
      <w:bookmarkStart w:id="0" w:name="_GoBack"/>
      <w:bookmarkEnd w:id="0"/>
      <w:r w:rsidR="00C554E1">
        <w:rPr>
          <w:rFonts w:ascii="Times New Roman" w:hAnsi="Times New Roman" w:cs="Times New Roman"/>
          <w:sz w:val="24"/>
          <w:szCs w:val="24"/>
        </w:rPr>
        <w:t>change</w:t>
      </w:r>
      <w:r w:rsidR="000A7F5E">
        <w:rPr>
          <w:rFonts w:ascii="Times New Roman" w:hAnsi="Times New Roman" w:cs="Times New Roman"/>
          <w:sz w:val="24"/>
          <w:szCs w:val="24"/>
        </w:rPr>
        <w:t>s</w:t>
      </w:r>
      <w:r w:rsidR="00C554E1">
        <w:rPr>
          <w:rFonts w:ascii="Times New Roman" w:hAnsi="Times New Roman" w:cs="Times New Roman"/>
          <w:sz w:val="24"/>
          <w:szCs w:val="24"/>
        </w:rPr>
        <w:t xml:space="preserve"> in the scheduling framework to produce positive health outcomes. The hospital plans to reshuffle its staff and allocate</w:t>
      </w:r>
      <w:r w:rsidR="00950534">
        <w:rPr>
          <w:rFonts w:ascii="Times New Roman" w:hAnsi="Times New Roman" w:cs="Times New Roman"/>
          <w:sz w:val="24"/>
          <w:szCs w:val="24"/>
        </w:rPr>
        <w:t xml:space="preserve"> more</w:t>
      </w:r>
      <w:r w:rsidR="00C554E1">
        <w:rPr>
          <w:rFonts w:ascii="Times New Roman" w:hAnsi="Times New Roman" w:cs="Times New Roman"/>
          <w:sz w:val="24"/>
          <w:szCs w:val="24"/>
        </w:rPr>
        <w:t xml:space="preserve"> medical practitioners to handle the outpatients.  </w:t>
      </w:r>
      <w:r w:rsidR="00950534">
        <w:rPr>
          <w:rFonts w:ascii="Times New Roman" w:hAnsi="Times New Roman" w:cs="Times New Roman"/>
          <w:sz w:val="24"/>
          <w:szCs w:val="24"/>
        </w:rPr>
        <w:t xml:space="preserve">Practically, the intervention aligns to the Medicaid expansion objectives </w:t>
      </w:r>
      <w:r w:rsidR="00002D8C">
        <w:rPr>
          <w:rFonts w:ascii="Times New Roman" w:hAnsi="Times New Roman" w:cs="Times New Roman"/>
          <w:sz w:val="24"/>
          <w:szCs w:val="24"/>
        </w:rPr>
        <w:t>to supply primary care practitioners to hospitals experiencing shortages. Most hospitals have adopted priority-based planning frameworks to provide treatments based on the patients’ needs and reduce emergency wait times.</w:t>
      </w:r>
    </w:p>
    <w:tbl>
      <w:tblPr>
        <w:tblW w:w="8976" w:type="dxa"/>
        <w:tblLook w:val="04A0" w:firstRow="1" w:lastRow="0" w:firstColumn="1" w:lastColumn="0" w:noHBand="0" w:noVBand="1"/>
      </w:tblPr>
      <w:tblGrid>
        <w:gridCol w:w="1929"/>
        <w:gridCol w:w="1536"/>
        <w:gridCol w:w="1949"/>
        <w:gridCol w:w="1902"/>
        <w:gridCol w:w="1860"/>
      </w:tblGrid>
      <w:tr w:rsidR="00597385" w:rsidTr="002B06FD">
        <w:trPr>
          <w:trHeight w:val="300"/>
        </w:trPr>
        <w:tc>
          <w:tcPr>
            <w:tcW w:w="3409" w:type="dxa"/>
            <w:gridSpan w:val="2"/>
            <w:tcBorders>
              <w:top w:val="nil"/>
              <w:left w:val="nil"/>
              <w:bottom w:val="nil"/>
              <w:right w:val="nil"/>
            </w:tcBorders>
            <w:shd w:val="clear" w:color="auto" w:fill="auto"/>
            <w:noWrap/>
            <w:vAlign w:val="bottom"/>
            <w:hideMark/>
          </w:tcPr>
          <w:p w:rsidR="00290ACD" w:rsidRPr="00002D8C" w:rsidRDefault="00290ACD" w:rsidP="00002D8C">
            <w:pPr>
              <w:spacing w:after="0" w:line="480" w:lineRule="auto"/>
              <w:rPr>
                <w:rFonts w:ascii="Times New Roman" w:eastAsia="Times New Roman" w:hAnsi="Times New Roman" w:cs="Times New Roman"/>
                <w:color w:val="000000"/>
              </w:rPr>
            </w:pPr>
          </w:p>
        </w:tc>
        <w:tc>
          <w:tcPr>
            <w:tcW w:w="1805" w:type="dxa"/>
            <w:tcBorders>
              <w:top w:val="nil"/>
              <w:left w:val="nil"/>
              <w:bottom w:val="nil"/>
              <w:right w:val="nil"/>
            </w:tcBorders>
            <w:shd w:val="clear" w:color="auto" w:fill="auto"/>
            <w:noWrap/>
            <w:vAlign w:val="bottom"/>
            <w:hideMark/>
          </w:tcPr>
          <w:p w:rsidR="00002D8C" w:rsidRPr="00002D8C" w:rsidRDefault="00002D8C" w:rsidP="00374BCE">
            <w:pPr>
              <w:spacing w:after="0" w:line="240" w:lineRule="auto"/>
              <w:rPr>
                <w:rFonts w:ascii="Times New Roman" w:eastAsia="Times New Roman" w:hAnsi="Times New Roman" w:cs="Times New Roman"/>
                <w:color w:val="000000"/>
              </w:rPr>
            </w:pPr>
          </w:p>
        </w:tc>
        <w:tc>
          <w:tcPr>
            <w:tcW w:w="1902" w:type="dxa"/>
            <w:tcBorders>
              <w:top w:val="nil"/>
              <w:left w:val="nil"/>
              <w:bottom w:val="nil"/>
              <w:right w:val="nil"/>
            </w:tcBorders>
            <w:shd w:val="clear" w:color="auto" w:fill="auto"/>
            <w:noWrap/>
            <w:vAlign w:val="bottom"/>
            <w:hideMark/>
          </w:tcPr>
          <w:p w:rsidR="00002D8C" w:rsidRPr="00002D8C" w:rsidRDefault="00002D8C" w:rsidP="00374BCE">
            <w:pPr>
              <w:spacing w:after="0" w:line="240" w:lineRule="auto"/>
              <w:rPr>
                <w:rFonts w:ascii="Times New Roman" w:eastAsia="Times New Roman" w:hAnsi="Times New Roman" w:cs="Times New Roman"/>
                <w:sz w:val="20"/>
                <w:szCs w:val="20"/>
              </w:rPr>
            </w:pPr>
          </w:p>
        </w:tc>
        <w:tc>
          <w:tcPr>
            <w:tcW w:w="1860" w:type="dxa"/>
            <w:tcBorders>
              <w:top w:val="nil"/>
              <w:left w:val="nil"/>
              <w:bottom w:val="nil"/>
              <w:right w:val="nil"/>
            </w:tcBorders>
            <w:shd w:val="clear" w:color="auto" w:fill="auto"/>
            <w:noWrap/>
            <w:vAlign w:val="bottom"/>
            <w:hideMark/>
          </w:tcPr>
          <w:p w:rsidR="00002D8C" w:rsidRPr="00002D8C" w:rsidRDefault="00002D8C" w:rsidP="00374BCE">
            <w:pPr>
              <w:spacing w:after="0" w:line="240" w:lineRule="auto"/>
              <w:rPr>
                <w:rFonts w:ascii="Times New Roman" w:eastAsia="Times New Roman" w:hAnsi="Times New Roman" w:cs="Times New Roman"/>
                <w:sz w:val="20"/>
                <w:szCs w:val="20"/>
              </w:rPr>
            </w:pPr>
          </w:p>
        </w:tc>
      </w:tr>
      <w:tr w:rsidR="00597385" w:rsidTr="002B06FD">
        <w:trPr>
          <w:trHeight w:val="900"/>
        </w:trPr>
        <w:tc>
          <w:tcPr>
            <w:tcW w:w="19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b/>
                <w:noProof/>
                <w:color w:val="000000"/>
                <w:sz w:val="24"/>
                <w:szCs w:val="24"/>
              </w:rPr>
            </w:pPr>
            <w:r w:rsidRPr="00290ACD">
              <w:rPr>
                <w:rFonts w:ascii="Times New Roman" w:eastAsia="Times New Roman" w:hAnsi="Times New Roman" w:cs="Times New Roman"/>
                <w:b/>
                <w:noProof/>
                <w:color w:val="000000"/>
                <w:sz w:val="24"/>
                <w:szCs w:val="24"/>
              </w:rPr>
              <w:t>Problem</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b/>
                <w:color w:val="000000"/>
                <w:sz w:val="24"/>
                <w:szCs w:val="24"/>
              </w:rPr>
            </w:pPr>
            <w:r w:rsidRPr="00290ACD">
              <w:rPr>
                <w:rFonts w:ascii="Times New Roman" w:eastAsia="Times New Roman" w:hAnsi="Times New Roman" w:cs="Times New Roman"/>
                <w:b/>
                <w:color w:val="000000"/>
                <w:sz w:val="24"/>
                <w:szCs w:val="24"/>
              </w:rPr>
              <w:t>Etiology</w:t>
            </w:r>
          </w:p>
        </w:tc>
        <w:tc>
          <w:tcPr>
            <w:tcW w:w="1805" w:type="dxa"/>
            <w:tcBorders>
              <w:top w:val="single" w:sz="4" w:space="0" w:color="auto"/>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b/>
                <w:color w:val="000000"/>
                <w:sz w:val="24"/>
                <w:szCs w:val="24"/>
              </w:rPr>
            </w:pPr>
            <w:r w:rsidRPr="00290ACD">
              <w:rPr>
                <w:rFonts w:ascii="Times New Roman" w:eastAsia="Times New Roman" w:hAnsi="Times New Roman" w:cs="Times New Roman"/>
                <w:b/>
                <w:color w:val="000000"/>
                <w:sz w:val="24"/>
                <w:szCs w:val="24"/>
              </w:rPr>
              <w:t>recommendation</w:t>
            </w:r>
          </w:p>
        </w:tc>
        <w:tc>
          <w:tcPr>
            <w:tcW w:w="1902" w:type="dxa"/>
            <w:tcBorders>
              <w:top w:val="single" w:sz="4" w:space="0" w:color="auto"/>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b/>
                <w:color w:val="000000"/>
                <w:sz w:val="24"/>
                <w:szCs w:val="24"/>
              </w:rPr>
            </w:pPr>
            <w:r w:rsidRPr="00290ACD">
              <w:rPr>
                <w:rFonts w:ascii="Times New Roman" w:eastAsia="Times New Roman" w:hAnsi="Times New Roman" w:cs="Times New Roman"/>
                <w:b/>
                <w:color w:val="000000"/>
                <w:sz w:val="24"/>
                <w:szCs w:val="24"/>
              </w:rPr>
              <w:t>Implementation</w:t>
            </w:r>
          </w:p>
        </w:tc>
        <w:tc>
          <w:tcPr>
            <w:tcW w:w="1860" w:type="dxa"/>
            <w:tcBorders>
              <w:top w:val="single" w:sz="4" w:space="0" w:color="auto"/>
              <w:left w:val="nil"/>
              <w:bottom w:val="single" w:sz="4" w:space="0" w:color="auto"/>
              <w:right w:val="single" w:sz="4" w:space="0" w:color="auto"/>
            </w:tcBorders>
            <w:shd w:val="clear" w:color="auto" w:fill="auto"/>
            <w:vAlign w:val="bottom"/>
            <w:hideMark/>
          </w:tcPr>
          <w:p w:rsidR="00002D8C" w:rsidRPr="00290ACD" w:rsidRDefault="00CC6C05" w:rsidP="00290ACD">
            <w:pPr>
              <w:spacing w:after="0" w:line="480" w:lineRule="auto"/>
              <w:rPr>
                <w:rFonts w:ascii="Times New Roman" w:eastAsia="Times New Roman" w:hAnsi="Times New Roman" w:cs="Times New Roman"/>
                <w:b/>
                <w:color w:val="000000"/>
                <w:sz w:val="24"/>
                <w:szCs w:val="24"/>
              </w:rPr>
            </w:pPr>
            <w:r w:rsidRPr="00290ACD">
              <w:rPr>
                <w:rFonts w:ascii="Times New Roman" w:eastAsia="Times New Roman" w:hAnsi="Times New Roman" w:cs="Times New Roman"/>
                <w:b/>
                <w:color w:val="000000"/>
                <w:sz w:val="24"/>
                <w:szCs w:val="24"/>
              </w:rPr>
              <w:t>Evaluation</w:t>
            </w:r>
          </w:p>
        </w:tc>
      </w:tr>
      <w:tr w:rsidR="00597385" w:rsidTr="002B06FD">
        <w:trPr>
          <w:trHeight w:val="300"/>
        </w:trPr>
        <w:tc>
          <w:tcPr>
            <w:tcW w:w="1929" w:type="dxa"/>
            <w:tcBorders>
              <w:top w:val="nil"/>
              <w:left w:val="single" w:sz="4" w:space="0" w:color="auto"/>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Patients’ dissatisfaction</w:t>
            </w:r>
          </w:p>
        </w:tc>
        <w:tc>
          <w:tcPr>
            <w:tcW w:w="1480"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Prolonged waiting queues and delays in care </w:t>
            </w:r>
            <w:r>
              <w:rPr>
                <w:rFonts w:ascii="Times New Roman" w:eastAsia="Times New Roman" w:hAnsi="Times New Roman" w:cs="Times New Roman"/>
                <w:color w:val="000000"/>
                <w:sz w:val="24"/>
                <w:szCs w:val="24"/>
              </w:rPr>
              <w:lastRenderedPageBreak/>
              <w:t>delivery</w:t>
            </w:r>
          </w:p>
        </w:tc>
        <w:tc>
          <w:tcPr>
            <w:tcW w:w="1805"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Priority-based scheduling</w:t>
            </w:r>
          </w:p>
        </w:tc>
        <w:tc>
          <w:tcPr>
            <w:tcW w:w="1902"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Assigning patients </w:t>
            </w:r>
            <w:r w:rsidR="00964293">
              <w:rPr>
                <w:rFonts w:ascii="Times New Roman" w:eastAsia="Times New Roman" w:hAnsi="Times New Roman" w:cs="Times New Roman"/>
                <w:color w:val="000000"/>
                <w:sz w:val="24"/>
                <w:szCs w:val="24"/>
              </w:rPr>
              <w:t xml:space="preserve">times based on the on acuity of their </w:t>
            </w:r>
            <w:r w:rsidR="00964293">
              <w:rPr>
                <w:rFonts w:ascii="Times New Roman" w:eastAsia="Times New Roman" w:hAnsi="Times New Roman" w:cs="Times New Roman"/>
                <w:color w:val="000000"/>
                <w:sz w:val="24"/>
                <w:szCs w:val="24"/>
              </w:rPr>
              <w:lastRenderedPageBreak/>
              <w:t>conditions</w:t>
            </w:r>
          </w:p>
        </w:tc>
        <w:tc>
          <w:tcPr>
            <w:tcW w:w="1860"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Improving customer relations to improve their </w:t>
            </w:r>
            <w:r>
              <w:rPr>
                <w:rFonts w:ascii="Times New Roman" w:eastAsia="Times New Roman" w:hAnsi="Times New Roman" w:cs="Times New Roman"/>
                <w:color w:val="000000"/>
                <w:sz w:val="24"/>
                <w:szCs w:val="24"/>
              </w:rPr>
              <w:lastRenderedPageBreak/>
              <w:t>satisfaction</w:t>
            </w:r>
          </w:p>
        </w:tc>
      </w:tr>
      <w:tr w:rsidR="00597385" w:rsidTr="002B06FD">
        <w:trPr>
          <w:trHeight w:val="300"/>
        </w:trPr>
        <w:tc>
          <w:tcPr>
            <w:tcW w:w="1929" w:type="dxa"/>
            <w:tcBorders>
              <w:top w:val="nil"/>
              <w:left w:val="single" w:sz="4" w:space="0" w:color="auto"/>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lastRenderedPageBreak/>
              <w:t> Poor primary care delivery</w:t>
            </w:r>
          </w:p>
        </w:tc>
        <w:tc>
          <w:tcPr>
            <w:tcW w:w="1480"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Poor scheduling frameworks</w:t>
            </w:r>
          </w:p>
        </w:tc>
        <w:tc>
          <w:tcPr>
            <w:tcW w:w="1805"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Hiring additional physicians</w:t>
            </w:r>
          </w:p>
        </w:tc>
        <w:tc>
          <w:tcPr>
            <w:tcW w:w="1902"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Reshuffling staff to accommodate out-of-facility and in-of-facility adequately based on demand</w:t>
            </w:r>
          </w:p>
        </w:tc>
        <w:tc>
          <w:tcPr>
            <w:tcW w:w="1860"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Adopting </w:t>
            </w:r>
            <w:r>
              <w:rPr>
                <w:rFonts w:ascii="Times New Roman" w:eastAsia="Times New Roman" w:hAnsi="Times New Roman" w:cs="Times New Roman"/>
                <w:color w:val="000000"/>
                <w:sz w:val="24"/>
                <w:szCs w:val="24"/>
              </w:rPr>
              <w:t>Electronic Health Records (EHR) management systems</w:t>
            </w:r>
          </w:p>
        </w:tc>
      </w:tr>
      <w:tr w:rsidR="00597385" w:rsidTr="002B06FD">
        <w:trPr>
          <w:trHeight w:val="300"/>
        </w:trPr>
        <w:tc>
          <w:tcPr>
            <w:tcW w:w="1929" w:type="dxa"/>
            <w:tcBorders>
              <w:top w:val="nil"/>
              <w:left w:val="single" w:sz="4" w:space="0" w:color="auto"/>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2B06FD" w:rsidRPr="00290ACD">
              <w:rPr>
                <w:rFonts w:ascii="Times New Roman" w:eastAsia="Times New Roman" w:hAnsi="Times New Roman" w:cs="Times New Roman"/>
                <w:color w:val="000000"/>
                <w:sz w:val="24"/>
                <w:szCs w:val="24"/>
              </w:rPr>
              <w:t>Prolonged emergency care delivery</w:t>
            </w:r>
          </w:p>
        </w:tc>
        <w:tc>
          <w:tcPr>
            <w:tcW w:w="1480"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Long waiting times in emergency sections</w:t>
            </w:r>
            <w:r w:rsidR="00015BB8">
              <w:rPr>
                <w:rFonts w:ascii="Times New Roman" w:eastAsia="Times New Roman" w:hAnsi="Times New Roman" w:cs="Times New Roman"/>
                <w:color w:val="000000"/>
                <w:sz w:val="24"/>
                <w:szCs w:val="24"/>
              </w:rPr>
              <w:t xml:space="preserve"> caused by holding patients instead of discharging them to hospitals</w:t>
            </w:r>
          </w:p>
        </w:tc>
        <w:tc>
          <w:tcPr>
            <w:tcW w:w="1805"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Introducing multiple queues</w:t>
            </w:r>
          </w:p>
        </w:tc>
        <w:tc>
          <w:tcPr>
            <w:tcW w:w="1902"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Reducing time patients are kept </w:t>
            </w:r>
            <w:r>
              <w:rPr>
                <w:rFonts w:ascii="Times New Roman" w:eastAsia="Times New Roman" w:hAnsi="Times New Roman" w:cs="Times New Roman"/>
                <w:color w:val="000000"/>
                <w:sz w:val="24"/>
                <w:szCs w:val="24"/>
              </w:rPr>
              <w:t>in emergency holding rooms</w:t>
            </w:r>
          </w:p>
        </w:tc>
        <w:tc>
          <w:tcPr>
            <w:tcW w:w="1860"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Hiring more staff to reduce the ratio of physician to patient</w:t>
            </w:r>
          </w:p>
        </w:tc>
      </w:tr>
      <w:tr w:rsidR="00597385" w:rsidTr="002B06FD">
        <w:trPr>
          <w:trHeight w:val="300"/>
        </w:trPr>
        <w:tc>
          <w:tcPr>
            <w:tcW w:w="1929" w:type="dxa"/>
            <w:tcBorders>
              <w:top w:val="nil"/>
              <w:left w:val="single" w:sz="4" w:space="0" w:color="auto"/>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2B06FD" w:rsidRPr="00290ACD">
              <w:rPr>
                <w:rFonts w:ascii="Times New Roman" w:eastAsia="Times New Roman" w:hAnsi="Times New Roman" w:cs="Times New Roman"/>
                <w:color w:val="000000"/>
                <w:sz w:val="24"/>
                <w:szCs w:val="24"/>
              </w:rPr>
              <w:t>Outpatients care delays</w:t>
            </w:r>
          </w:p>
        </w:tc>
        <w:tc>
          <w:tcPr>
            <w:tcW w:w="1480"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015BB8">
              <w:rPr>
                <w:rFonts w:ascii="Times New Roman" w:eastAsia="Times New Roman" w:hAnsi="Times New Roman" w:cs="Times New Roman"/>
                <w:color w:val="000000"/>
                <w:sz w:val="24"/>
                <w:szCs w:val="24"/>
              </w:rPr>
              <w:t>Prolonged waiting lines</w:t>
            </w:r>
          </w:p>
        </w:tc>
        <w:tc>
          <w:tcPr>
            <w:tcW w:w="1805"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Introducing multiple queues</w:t>
            </w:r>
          </w:p>
        </w:tc>
        <w:tc>
          <w:tcPr>
            <w:tcW w:w="1902"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Reduce the number of out-of-facility appointments</w:t>
            </w:r>
          </w:p>
        </w:tc>
        <w:tc>
          <w:tcPr>
            <w:tcW w:w="1860"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Increasing the number of nurses at the</w:t>
            </w:r>
            <w:r>
              <w:rPr>
                <w:rFonts w:ascii="Times New Roman" w:eastAsia="Times New Roman" w:hAnsi="Times New Roman" w:cs="Times New Roman"/>
                <w:color w:val="000000"/>
                <w:sz w:val="24"/>
                <w:szCs w:val="24"/>
              </w:rPr>
              <w:t xml:space="preserve"> reception</w:t>
            </w:r>
          </w:p>
        </w:tc>
      </w:tr>
      <w:tr w:rsidR="00597385" w:rsidTr="002B06FD">
        <w:trPr>
          <w:trHeight w:val="300"/>
        </w:trPr>
        <w:tc>
          <w:tcPr>
            <w:tcW w:w="1929" w:type="dxa"/>
            <w:tcBorders>
              <w:top w:val="nil"/>
              <w:left w:val="single" w:sz="4" w:space="0" w:color="auto"/>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290ACD" w:rsidRPr="00290ACD">
              <w:rPr>
                <w:rFonts w:ascii="Times New Roman" w:eastAsia="Times New Roman" w:hAnsi="Times New Roman" w:cs="Times New Roman"/>
                <w:color w:val="000000"/>
                <w:sz w:val="24"/>
                <w:szCs w:val="24"/>
              </w:rPr>
              <w:t xml:space="preserve">Inpatient care </w:t>
            </w:r>
            <w:r w:rsidR="00290ACD" w:rsidRPr="00290ACD">
              <w:rPr>
                <w:rFonts w:ascii="Times New Roman" w:eastAsia="Times New Roman" w:hAnsi="Times New Roman" w:cs="Times New Roman"/>
                <w:color w:val="000000"/>
                <w:sz w:val="24"/>
                <w:szCs w:val="24"/>
              </w:rPr>
              <w:lastRenderedPageBreak/>
              <w:t>delays</w:t>
            </w:r>
          </w:p>
        </w:tc>
        <w:tc>
          <w:tcPr>
            <w:tcW w:w="1480"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lastRenderedPageBreak/>
              <w:t> </w:t>
            </w:r>
            <w:r w:rsidR="00015BB8">
              <w:rPr>
                <w:rFonts w:ascii="Times New Roman" w:eastAsia="Times New Roman" w:hAnsi="Times New Roman" w:cs="Times New Roman"/>
                <w:color w:val="000000"/>
                <w:sz w:val="24"/>
                <w:szCs w:val="24"/>
              </w:rPr>
              <w:t xml:space="preserve">Bed </w:t>
            </w:r>
            <w:r w:rsidR="00015BB8">
              <w:rPr>
                <w:rFonts w:ascii="Times New Roman" w:eastAsia="Times New Roman" w:hAnsi="Times New Roman" w:cs="Times New Roman"/>
                <w:color w:val="000000"/>
                <w:sz w:val="24"/>
                <w:szCs w:val="24"/>
              </w:rPr>
              <w:lastRenderedPageBreak/>
              <w:t>unavailability and long periods between admission and discharge</w:t>
            </w:r>
          </w:p>
        </w:tc>
        <w:tc>
          <w:tcPr>
            <w:tcW w:w="1805"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Equipping the </w:t>
            </w:r>
            <w:r>
              <w:rPr>
                <w:rFonts w:ascii="Times New Roman" w:eastAsia="Times New Roman" w:hAnsi="Times New Roman" w:cs="Times New Roman"/>
                <w:color w:val="000000"/>
                <w:sz w:val="24"/>
                <w:szCs w:val="24"/>
              </w:rPr>
              <w:lastRenderedPageBreak/>
              <w:t>hospital with sufficient resources</w:t>
            </w:r>
          </w:p>
        </w:tc>
        <w:tc>
          <w:tcPr>
            <w:tcW w:w="1902"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Increase the </w:t>
            </w:r>
            <w:r>
              <w:rPr>
                <w:rFonts w:ascii="Times New Roman" w:eastAsia="Times New Roman" w:hAnsi="Times New Roman" w:cs="Times New Roman"/>
                <w:color w:val="000000"/>
                <w:sz w:val="24"/>
                <w:szCs w:val="24"/>
              </w:rPr>
              <w:lastRenderedPageBreak/>
              <w:t>number of in-of-facility appointments</w:t>
            </w:r>
          </w:p>
        </w:tc>
        <w:tc>
          <w:tcPr>
            <w:tcW w:w="1860" w:type="dxa"/>
            <w:tcBorders>
              <w:top w:val="nil"/>
              <w:left w:val="nil"/>
              <w:bottom w:val="single" w:sz="4" w:space="0" w:color="auto"/>
              <w:right w:val="single" w:sz="4" w:space="0" w:color="auto"/>
            </w:tcBorders>
            <w:shd w:val="clear" w:color="auto" w:fill="auto"/>
            <w:noWrap/>
            <w:vAlign w:val="bottom"/>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Allocating funds </w:t>
            </w:r>
            <w:r>
              <w:rPr>
                <w:rFonts w:ascii="Times New Roman" w:eastAsia="Times New Roman" w:hAnsi="Times New Roman" w:cs="Times New Roman"/>
                <w:color w:val="000000"/>
                <w:sz w:val="24"/>
                <w:szCs w:val="24"/>
              </w:rPr>
              <w:lastRenderedPageBreak/>
              <w:t>to provide the hospital with enough</w:t>
            </w:r>
            <w:r>
              <w:rPr>
                <w:rFonts w:ascii="Times New Roman" w:eastAsia="Times New Roman" w:hAnsi="Times New Roman" w:cs="Times New Roman"/>
                <w:color w:val="000000"/>
                <w:sz w:val="24"/>
                <w:szCs w:val="24"/>
              </w:rPr>
              <w:t xml:space="preserve"> resources</w:t>
            </w:r>
          </w:p>
        </w:tc>
      </w:tr>
      <w:tr w:rsidR="00597385" w:rsidTr="002B06FD">
        <w:trPr>
          <w:trHeight w:val="300"/>
        </w:trPr>
        <w:tc>
          <w:tcPr>
            <w:tcW w:w="1929" w:type="dxa"/>
            <w:tcBorders>
              <w:top w:val="nil"/>
              <w:left w:val="single" w:sz="4" w:space="0" w:color="auto"/>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lastRenderedPageBreak/>
              <w:t> </w:t>
            </w:r>
            <w:r w:rsidR="00290ACD" w:rsidRPr="00290ACD">
              <w:rPr>
                <w:rFonts w:ascii="Times New Roman" w:eastAsia="Times New Roman" w:hAnsi="Times New Roman" w:cs="Times New Roman"/>
                <w:color w:val="000000"/>
                <w:sz w:val="24"/>
                <w:szCs w:val="24"/>
              </w:rPr>
              <w:t>Financial losses</w:t>
            </w:r>
          </w:p>
        </w:tc>
        <w:tc>
          <w:tcPr>
            <w:tcW w:w="1480"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964293">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964293">
              <w:rPr>
                <w:rFonts w:ascii="Times New Roman" w:eastAsia="Times New Roman" w:hAnsi="Times New Roman" w:cs="Times New Roman"/>
                <w:color w:val="000000"/>
                <w:sz w:val="24"/>
                <w:szCs w:val="24"/>
              </w:rPr>
              <w:t>P</w:t>
            </w:r>
            <w:r w:rsidR="00015BB8">
              <w:rPr>
                <w:rFonts w:ascii="Times New Roman" w:eastAsia="Times New Roman" w:hAnsi="Times New Roman" w:cs="Times New Roman"/>
                <w:color w:val="000000"/>
                <w:sz w:val="24"/>
                <w:szCs w:val="24"/>
              </w:rPr>
              <w:t xml:space="preserve">atients seeking alternative care services </w:t>
            </w:r>
          </w:p>
        </w:tc>
        <w:tc>
          <w:tcPr>
            <w:tcW w:w="1805"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015BB8">
              <w:rPr>
                <w:rFonts w:ascii="Times New Roman" w:eastAsia="Times New Roman" w:hAnsi="Times New Roman" w:cs="Times New Roman"/>
                <w:color w:val="000000"/>
                <w:sz w:val="24"/>
                <w:szCs w:val="24"/>
              </w:rPr>
              <w:t>Priority-based scheduling</w:t>
            </w:r>
          </w:p>
        </w:tc>
        <w:tc>
          <w:tcPr>
            <w:tcW w:w="1902"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964293">
              <w:rPr>
                <w:rFonts w:ascii="Times New Roman" w:eastAsia="Times New Roman" w:hAnsi="Times New Roman" w:cs="Times New Roman"/>
                <w:color w:val="000000"/>
                <w:sz w:val="24"/>
                <w:szCs w:val="24"/>
              </w:rPr>
              <w:t>Rescheduling of outpatient appointments</w:t>
            </w:r>
          </w:p>
        </w:tc>
        <w:tc>
          <w:tcPr>
            <w:tcW w:w="1860" w:type="dxa"/>
            <w:tcBorders>
              <w:top w:val="nil"/>
              <w:left w:val="nil"/>
              <w:bottom w:val="single" w:sz="4" w:space="0" w:color="auto"/>
              <w:right w:val="single" w:sz="4" w:space="0" w:color="auto"/>
            </w:tcBorders>
            <w:shd w:val="clear" w:color="auto" w:fill="auto"/>
            <w:noWrap/>
            <w:vAlign w:val="bottom"/>
            <w:hideMark/>
          </w:tcPr>
          <w:p w:rsidR="00002D8C" w:rsidRPr="00290ACD" w:rsidRDefault="00CC6C05" w:rsidP="00290ACD">
            <w:pPr>
              <w:spacing w:after="0" w:line="480" w:lineRule="auto"/>
              <w:rPr>
                <w:rFonts w:ascii="Times New Roman" w:eastAsia="Times New Roman" w:hAnsi="Times New Roman" w:cs="Times New Roman"/>
                <w:color w:val="000000"/>
                <w:sz w:val="24"/>
                <w:szCs w:val="24"/>
              </w:rPr>
            </w:pPr>
            <w:r w:rsidRPr="00290ACD">
              <w:rPr>
                <w:rFonts w:ascii="Times New Roman" w:eastAsia="Times New Roman" w:hAnsi="Times New Roman" w:cs="Times New Roman"/>
                <w:color w:val="000000"/>
                <w:sz w:val="24"/>
                <w:szCs w:val="24"/>
              </w:rPr>
              <w:t> </w:t>
            </w:r>
            <w:r w:rsidR="0079568F">
              <w:rPr>
                <w:rFonts w:ascii="Times New Roman" w:eastAsia="Times New Roman" w:hAnsi="Times New Roman" w:cs="Times New Roman"/>
                <w:color w:val="000000"/>
                <w:sz w:val="24"/>
                <w:szCs w:val="24"/>
              </w:rPr>
              <w:t>Adopting Electronic Health Records (EHR) management systems</w:t>
            </w:r>
          </w:p>
        </w:tc>
      </w:tr>
    </w:tbl>
    <w:p w:rsidR="00002D8C" w:rsidRPr="00290ACD" w:rsidRDefault="00002D8C" w:rsidP="00290ACD">
      <w:pPr>
        <w:spacing w:line="480" w:lineRule="auto"/>
        <w:rPr>
          <w:rFonts w:ascii="Times New Roman" w:hAnsi="Times New Roman" w:cs="Times New Roman"/>
          <w:sz w:val="24"/>
          <w:szCs w:val="24"/>
        </w:rPr>
      </w:pPr>
    </w:p>
    <w:p w:rsidR="00396D80" w:rsidRDefault="00CC6C05" w:rsidP="0092102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 proposed strategic planning framework for the hospital is the Problem, Etiology, Recommendation, Implementation, and Evaluation (P. E. R. I. E). The planning strategy will involve </w:t>
      </w:r>
      <w:r w:rsidR="000329BF">
        <w:rPr>
          <w:rFonts w:ascii="Times New Roman" w:hAnsi="Times New Roman" w:cs="Times New Roman"/>
          <w:sz w:val="24"/>
          <w:szCs w:val="24"/>
        </w:rPr>
        <w:t>the hospital enhancing customer satisfaction using priority-based scheduling techniques that assign times to patients depending on the severity of their problems. Also, it aims to promote primary care delivery by hiring more staff to handle inpatient and outpatient appointments. Again, it aims to reduce the holding times in emergency rooms to promote care delivery. Also, it plans to cut waiting times using multiple queues to improve outpatient care delivery. Inpatient care delays will be reduced by allocating more funds to increase bed availability in the hospital. Lastly, the facility plans to use EHRs to improve workflow.</w:t>
      </w:r>
    </w:p>
    <w:p w:rsidR="000329BF" w:rsidRDefault="00CC6C05" w:rsidP="000329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830F1" w:rsidRPr="0095645A" w:rsidRDefault="00CC6C05" w:rsidP="007830F1">
      <w:pPr>
        <w:spacing w:line="480" w:lineRule="auto"/>
        <w:rPr>
          <w:rFonts w:ascii="Times New Roman" w:hAnsi="Times New Roman" w:cs="Times New Roman"/>
          <w:i/>
          <w:sz w:val="24"/>
          <w:szCs w:val="24"/>
        </w:rPr>
      </w:pPr>
      <w:r>
        <w:rPr>
          <w:rFonts w:ascii="Times New Roman" w:hAnsi="Times New Roman" w:cs="Times New Roman"/>
          <w:sz w:val="24"/>
          <w:szCs w:val="24"/>
        </w:rPr>
        <w:t xml:space="preserve">Kaplan, G., Lopez, M. H., &amp; McGinnis, J. M. (2015). </w:t>
      </w:r>
      <w:r w:rsidRPr="0095645A">
        <w:rPr>
          <w:rFonts w:ascii="Times New Roman" w:hAnsi="Times New Roman" w:cs="Times New Roman"/>
          <w:i/>
          <w:sz w:val="24"/>
          <w:szCs w:val="24"/>
        </w:rPr>
        <w:t>Transforming health care scheduling and</w:t>
      </w:r>
    </w:p>
    <w:p w:rsidR="007830F1" w:rsidRDefault="00CC6C05" w:rsidP="00345738">
      <w:pPr>
        <w:spacing w:line="480" w:lineRule="auto"/>
        <w:ind w:left="720"/>
        <w:rPr>
          <w:rFonts w:ascii="Times New Roman" w:hAnsi="Times New Roman" w:cs="Times New Roman"/>
          <w:sz w:val="24"/>
          <w:szCs w:val="24"/>
        </w:rPr>
      </w:pPr>
      <w:r w:rsidRPr="0095645A">
        <w:rPr>
          <w:rFonts w:ascii="Times New Roman" w:hAnsi="Times New Roman" w:cs="Times New Roman"/>
          <w:i/>
          <w:sz w:val="24"/>
          <w:szCs w:val="24"/>
        </w:rPr>
        <w:t>access:</w:t>
      </w:r>
      <w:r>
        <w:rPr>
          <w:rFonts w:ascii="Times New Roman" w:hAnsi="Times New Roman" w:cs="Times New Roman"/>
          <w:sz w:val="24"/>
          <w:szCs w:val="24"/>
        </w:rPr>
        <w:t xml:space="preserve"> Getting to now</w:t>
      </w:r>
      <w:r w:rsidR="0095645A">
        <w:rPr>
          <w:rFonts w:ascii="Times New Roman" w:hAnsi="Times New Roman" w:cs="Times New Roman"/>
          <w:sz w:val="24"/>
          <w:szCs w:val="24"/>
        </w:rPr>
        <w:t>. Washington DC, RCW: The National Academic Press. Pp. 1-160.</w:t>
      </w:r>
    </w:p>
    <w:p w:rsidR="000329BF" w:rsidRDefault="00CC6C05" w:rsidP="000329BF">
      <w:pPr>
        <w:spacing w:line="480" w:lineRule="auto"/>
        <w:rPr>
          <w:rFonts w:ascii="Times New Roman" w:hAnsi="Times New Roman" w:cs="Times New Roman"/>
          <w:sz w:val="24"/>
          <w:szCs w:val="24"/>
        </w:rPr>
      </w:pPr>
      <w:r>
        <w:rPr>
          <w:rFonts w:ascii="Times New Roman" w:hAnsi="Times New Roman" w:cs="Times New Roman"/>
          <w:sz w:val="24"/>
          <w:szCs w:val="24"/>
        </w:rPr>
        <w:t>Nuckols, T. K., Esc</w:t>
      </w:r>
      <w:r w:rsidR="007830F1">
        <w:rPr>
          <w:rFonts w:ascii="Times New Roman" w:hAnsi="Times New Roman" w:cs="Times New Roman"/>
          <w:sz w:val="24"/>
          <w:szCs w:val="24"/>
        </w:rPr>
        <w:t>arge, J. J., &amp; Asch, S. M. (2013</w:t>
      </w:r>
      <w:r>
        <w:rPr>
          <w:rFonts w:ascii="Times New Roman" w:hAnsi="Times New Roman" w:cs="Times New Roman"/>
          <w:sz w:val="24"/>
          <w:szCs w:val="24"/>
        </w:rPr>
        <w:t xml:space="preserve">). The effects of quality of care on costs: A </w:t>
      </w:r>
    </w:p>
    <w:p w:rsidR="007C1EEB" w:rsidRPr="007830F1" w:rsidRDefault="00CC6C05" w:rsidP="000329BF">
      <w:pPr>
        <w:spacing w:line="480" w:lineRule="auto"/>
        <w:rPr>
          <w:rFonts w:ascii="Times New Roman" w:hAnsi="Times New Roman" w:cs="Times New Roman"/>
          <w:i/>
          <w:sz w:val="24"/>
          <w:szCs w:val="24"/>
        </w:rPr>
      </w:pPr>
      <w:r>
        <w:rPr>
          <w:rFonts w:ascii="Times New Roman" w:hAnsi="Times New Roman" w:cs="Times New Roman"/>
          <w:sz w:val="24"/>
          <w:szCs w:val="24"/>
        </w:rPr>
        <w:tab/>
      </w:r>
      <w:r w:rsidR="007830F1">
        <w:rPr>
          <w:rFonts w:ascii="Times New Roman" w:hAnsi="Times New Roman" w:cs="Times New Roman"/>
          <w:sz w:val="24"/>
          <w:szCs w:val="24"/>
        </w:rPr>
        <w:t>c</w:t>
      </w:r>
      <w:r>
        <w:rPr>
          <w:rFonts w:ascii="Times New Roman" w:hAnsi="Times New Roman" w:cs="Times New Roman"/>
          <w:sz w:val="24"/>
          <w:szCs w:val="24"/>
        </w:rPr>
        <w:t xml:space="preserve">onceptual framework. </w:t>
      </w:r>
      <w:r w:rsidRPr="007830F1">
        <w:rPr>
          <w:rFonts w:ascii="Times New Roman" w:hAnsi="Times New Roman" w:cs="Times New Roman"/>
          <w:i/>
          <w:sz w:val="24"/>
          <w:szCs w:val="24"/>
        </w:rPr>
        <w:t>A Multidisciplinary Journal of Population and Health Policy.</w:t>
      </w:r>
    </w:p>
    <w:p w:rsidR="007C1EEB" w:rsidRDefault="00CC6C05" w:rsidP="000329B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NCBI. </w:t>
      </w:r>
      <w:r w:rsidR="007830F1">
        <w:rPr>
          <w:rFonts w:ascii="Times New Roman" w:hAnsi="Times New Roman" w:cs="Times New Roman"/>
          <w:sz w:val="24"/>
          <w:szCs w:val="24"/>
        </w:rPr>
        <w:t>91(2), pp. 316-355.</w:t>
      </w:r>
      <w:r>
        <w:rPr>
          <w:rFonts w:ascii="Times New Roman" w:hAnsi="Times New Roman" w:cs="Times New Roman"/>
          <w:sz w:val="24"/>
          <w:szCs w:val="24"/>
        </w:rPr>
        <w:t xml:space="preserve"> </w:t>
      </w:r>
    </w:p>
    <w:p w:rsidR="00396D80" w:rsidRDefault="00396D80" w:rsidP="0092102C">
      <w:pPr>
        <w:spacing w:line="480" w:lineRule="auto"/>
        <w:rPr>
          <w:rFonts w:ascii="Times New Roman" w:hAnsi="Times New Roman" w:cs="Times New Roman"/>
          <w:sz w:val="24"/>
          <w:szCs w:val="24"/>
        </w:rPr>
      </w:pPr>
    </w:p>
    <w:p w:rsidR="00396D80" w:rsidRDefault="00396D80" w:rsidP="00396D80">
      <w:pPr>
        <w:rPr>
          <w:rFonts w:ascii="Times New Roman" w:hAnsi="Times New Roman" w:cs="Times New Roman"/>
          <w:sz w:val="24"/>
          <w:szCs w:val="24"/>
        </w:rPr>
      </w:pPr>
    </w:p>
    <w:p w:rsidR="00396D80" w:rsidRPr="00396D80" w:rsidRDefault="00396D80" w:rsidP="00396D80">
      <w:pPr>
        <w:rPr>
          <w:rFonts w:ascii="Times New Roman" w:hAnsi="Times New Roman" w:cs="Times New Roman"/>
          <w:sz w:val="24"/>
          <w:szCs w:val="24"/>
        </w:rPr>
      </w:pPr>
    </w:p>
    <w:sectPr w:rsidR="00396D80" w:rsidRPr="00396D80" w:rsidSect="00396D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C05" w:rsidRDefault="00CC6C05">
      <w:pPr>
        <w:spacing w:after="0" w:line="240" w:lineRule="auto"/>
      </w:pPr>
      <w:r>
        <w:separator/>
      </w:r>
    </w:p>
  </w:endnote>
  <w:endnote w:type="continuationSeparator" w:id="0">
    <w:p w:rsidR="00CC6C05" w:rsidRDefault="00CC6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C05" w:rsidRDefault="00CC6C05">
      <w:pPr>
        <w:spacing w:after="0" w:line="240" w:lineRule="auto"/>
      </w:pPr>
      <w:r>
        <w:separator/>
      </w:r>
    </w:p>
  </w:footnote>
  <w:footnote w:type="continuationSeparator" w:id="0">
    <w:p w:rsidR="00CC6C05" w:rsidRDefault="00CC6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0861166"/>
      <w:docPartObj>
        <w:docPartGallery w:val="Page Numbers (Top of Page)"/>
        <w:docPartUnique/>
      </w:docPartObj>
    </w:sdtPr>
    <w:sdtEndPr>
      <w:rPr>
        <w:noProof/>
      </w:rPr>
    </w:sdtEndPr>
    <w:sdtContent>
      <w:p w:rsidR="00396D80" w:rsidRDefault="00CC6C05" w:rsidP="00396D80">
        <w:pPr>
          <w:pStyle w:val="Header"/>
          <w:spacing w:line="480" w:lineRule="auto"/>
        </w:pPr>
        <w:r w:rsidRPr="00396D80">
          <w:rPr>
            <w:rFonts w:ascii="Times New Roman" w:hAnsi="Times New Roman" w:cs="Times New Roman"/>
            <w:sz w:val="24"/>
            <w:szCs w:val="24"/>
          </w:rPr>
          <w:t>STRATEGIC PLANNING FRAMEWORK COLLECTION TABLE</w:t>
        </w:r>
        <w:r>
          <w:rPr>
            <w:rFonts w:ascii="Times New Roman" w:hAnsi="Times New Roman" w:cs="Times New Roman"/>
            <w:sz w:val="24"/>
            <w:szCs w:val="24"/>
          </w:rPr>
          <w:tab/>
        </w:r>
        <w:r>
          <w:rPr>
            <w:rFonts w:ascii="Times New Roman" w:hAnsi="Times New Roman" w:cs="Times New Roman"/>
            <w:sz w:val="24"/>
            <w:szCs w:val="24"/>
          </w:rPr>
          <w:tab/>
        </w:r>
        <w:r>
          <w:t xml:space="preserve"> </w:t>
        </w:r>
        <w:r w:rsidRPr="00396D80">
          <w:rPr>
            <w:rFonts w:ascii="Times New Roman" w:hAnsi="Times New Roman" w:cs="Times New Roman"/>
            <w:sz w:val="24"/>
            <w:szCs w:val="24"/>
          </w:rPr>
          <w:fldChar w:fldCharType="begin"/>
        </w:r>
        <w:r w:rsidRPr="00396D80">
          <w:rPr>
            <w:rFonts w:ascii="Times New Roman" w:hAnsi="Times New Roman" w:cs="Times New Roman"/>
            <w:sz w:val="24"/>
            <w:szCs w:val="24"/>
          </w:rPr>
          <w:instrText xml:space="preserve"> PAGE   \* MERGEFORMAT </w:instrText>
        </w:r>
        <w:r w:rsidRPr="00396D80">
          <w:rPr>
            <w:rFonts w:ascii="Times New Roman" w:hAnsi="Times New Roman" w:cs="Times New Roman"/>
            <w:sz w:val="24"/>
            <w:szCs w:val="24"/>
          </w:rPr>
          <w:fldChar w:fldCharType="separate"/>
        </w:r>
        <w:r w:rsidR="000A7F5E">
          <w:rPr>
            <w:rFonts w:ascii="Times New Roman" w:hAnsi="Times New Roman" w:cs="Times New Roman"/>
            <w:noProof/>
            <w:sz w:val="24"/>
            <w:szCs w:val="24"/>
          </w:rPr>
          <w:t>2</w:t>
        </w:r>
        <w:r w:rsidRPr="00396D80">
          <w:rPr>
            <w:rFonts w:ascii="Times New Roman" w:hAnsi="Times New Roman" w:cs="Times New Roman"/>
            <w:noProof/>
            <w:sz w:val="24"/>
            <w:szCs w:val="24"/>
          </w:rPr>
          <w:fldChar w:fldCharType="end"/>
        </w:r>
      </w:p>
    </w:sdtContent>
  </w:sdt>
  <w:p w:rsidR="00396D80" w:rsidRDefault="00396D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D80" w:rsidRPr="00396D80" w:rsidRDefault="00CC6C05" w:rsidP="00396D80">
    <w:pPr>
      <w:pStyle w:val="Header"/>
      <w:spacing w:line="480" w:lineRule="auto"/>
      <w:rPr>
        <w:rFonts w:ascii="Times New Roman" w:hAnsi="Times New Roman" w:cs="Times New Roman"/>
        <w:sz w:val="24"/>
        <w:szCs w:val="24"/>
      </w:rPr>
    </w:pPr>
    <w:r w:rsidRPr="00396D80">
      <w:rPr>
        <w:rFonts w:ascii="Times New Roman" w:hAnsi="Times New Roman" w:cs="Times New Roman"/>
        <w:sz w:val="24"/>
        <w:szCs w:val="24"/>
      </w:rPr>
      <w:t>Running head: STRATEGIC PLANNING FRAMEWORK COLLECTION TABLE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22081776"/>
        <w:docPartObj>
          <w:docPartGallery w:val="Page Numbers (Top of Page)"/>
          <w:docPartUnique/>
        </w:docPartObj>
      </w:sdtPr>
      <w:sdtEndPr>
        <w:rPr>
          <w:noProof/>
        </w:rPr>
      </w:sdtEndPr>
      <w:sdtContent>
        <w:r w:rsidRPr="00396D80">
          <w:rPr>
            <w:rFonts w:ascii="Times New Roman" w:hAnsi="Times New Roman" w:cs="Times New Roman"/>
            <w:sz w:val="24"/>
            <w:szCs w:val="24"/>
          </w:rPr>
          <w:fldChar w:fldCharType="begin"/>
        </w:r>
        <w:r w:rsidRPr="00396D80">
          <w:rPr>
            <w:rFonts w:ascii="Times New Roman" w:hAnsi="Times New Roman" w:cs="Times New Roman"/>
            <w:sz w:val="24"/>
            <w:szCs w:val="24"/>
          </w:rPr>
          <w:instrText xml:space="preserve"> PAGE   \* MERGEFORMAT </w:instrText>
        </w:r>
        <w:r w:rsidRPr="00396D80">
          <w:rPr>
            <w:rFonts w:ascii="Times New Roman" w:hAnsi="Times New Roman" w:cs="Times New Roman"/>
            <w:sz w:val="24"/>
            <w:szCs w:val="24"/>
          </w:rPr>
          <w:fldChar w:fldCharType="separate"/>
        </w:r>
        <w:r w:rsidR="000A7F5E">
          <w:rPr>
            <w:rFonts w:ascii="Times New Roman" w:hAnsi="Times New Roman" w:cs="Times New Roman"/>
            <w:noProof/>
            <w:sz w:val="24"/>
            <w:szCs w:val="24"/>
          </w:rPr>
          <w:t>1</w:t>
        </w:r>
        <w:r w:rsidRPr="00396D80">
          <w:rPr>
            <w:rFonts w:ascii="Times New Roman" w:hAnsi="Times New Roman" w:cs="Times New Roman"/>
            <w:noProof/>
            <w:sz w:val="24"/>
            <w:szCs w:val="24"/>
          </w:rPr>
          <w:fldChar w:fldCharType="end"/>
        </w:r>
      </w:sdtContent>
    </w:sdt>
  </w:p>
  <w:p w:rsidR="00396D80" w:rsidRDefault="00396D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D80"/>
    <w:rsid w:val="00002D8C"/>
    <w:rsid w:val="00015BB8"/>
    <w:rsid w:val="000329BF"/>
    <w:rsid w:val="000938AE"/>
    <w:rsid w:val="000A7F5E"/>
    <w:rsid w:val="002534FD"/>
    <w:rsid w:val="00290ACD"/>
    <w:rsid w:val="002B06FD"/>
    <w:rsid w:val="00345738"/>
    <w:rsid w:val="00374BCE"/>
    <w:rsid w:val="00396D80"/>
    <w:rsid w:val="00597385"/>
    <w:rsid w:val="005A4D61"/>
    <w:rsid w:val="00611F56"/>
    <w:rsid w:val="006F1320"/>
    <w:rsid w:val="007830F1"/>
    <w:rsid w:val="0079568F"/>
    <w:rsid w:val="007C1EEB"/>
    <w:rsid w:val="00870213"/>
    <w:rsid w:val="0092102C"/>
    <w:rsid w:val="00950534"/>
    <w:rsid w:val="0095645A"/>
    <w:rsid w:val="00964293"/>
    <w:rsid w:val="00C554E1"/>
    <w:rsid w:val="00CC6C05"/>
    <w:rsid w:val="00DA1730"/>
    <w:rsid w:val="00E07DAB"/>
    <w:rsid w:val="00F9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D80"/>
  </w:style>
  <w:style w:type="paragraph" w:styleId="Footer">
    <w:name w:val="footer"/>
    <w:basedOn w:val="Normal"/>
    <w:link w:val="FooterChar"/>
    <w:uiPriority w:val="99"/>
    <w:unhideWhenUsed/>
    <w:rsid w:val="00396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D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D80"/>
  </w:style>
  <w:style w:type="paragraph" w:styleId="Footer">
    <w:name w:val="footer"/>
    <w:basedOn w:val="Normal"/>
    <w:link w:val="FooterChar"/>
    <w:uiPriority w:val="99"/>
    <w:unhideWhenUsed/>
    <w:rsid w:val="00396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2019-02-10T07:07:00Z</dcterms:created>
  <dcterms:modified xsi:type="dcterms:W3CDTF">2019-02-10T09:20:00Z</dcterms:modified>
</cp:coreProperties>
</file>